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A3" w:rsidRDefault="000D6DA3" w:rsidP="000D6DA3">
      <w:pPr>
        <w:pStyle w:val="ConsPlusTitle"/>
        <w:ind w:firstLine="709"/>
        <w:jc w:val="right"/>
        <w:rPr>
          <w:rFonts w:ascii="Arial" w:hAnsi="Arial" w:cs="Arial"/>
          <w:sz w:val="36"/>
          <w:szCs w:val="36"/>
        </w:rPr>
      </w:pPr>
    </w:p>
    <w:p w:rsidR="000D6DA3" w:rsidRDefault="000D6DA3" w:rsidP="000D6DA3">
      <w:pPr>
        <w:pStyle w:val="ConsPlusTitle"/>
        <w:ind w:firstLine="709"/>
        <w:jc w:val="center"/>
        <w:rPr>
          <w:rFonts w:ascii="Arial" w:hAnsi="Arial" w:cs="Arial"/>
          <w:sz w:val="36"/>
          <w:szCs w:val="36"/>
        </w:rPr>
      </w:pPr>
      <w:r w:rsidRPr="000D6DA3">
        <w:rPr>
          <w:rFonts w:ascii="Arial" w:hAnsi="Arial" w:cs="Arial"/>
          <w:sz w:val="36"/>
          <w:szCs w:val="36"/>
        </w:rPr>
        <w:t>АДМИНИСТРАЦИЯ</w:t>
      </w:r>
    </w:p>
    <w:p w:rsidR="00FC67E7" w:rsidRPr="000D6DA3" w:rsidRDefault="000D6DA3" w:rsidP="000D6DA3">
      <w:pPr>
        <w:pStyle w:val="ConsPlusTitle"/>
        <w:ind w:firstLine="709"/>
        <w:jc w:val="center"/>
        <w:rPr>
          <w:rFonts w:ascii="Arial" w:hAnsi="Arial" w:cs="Arial"/>
          <w:sz w:val="36"/>
          <w:szCs w:val="36"/>
        </w:rPr>
      </w:pPr>
      <w:r w:rsidRPr="000D6DA3">
        <w:rPr>
          <w:rFonts w:ascii="Arial" w:hAnsi="Arial" w:cs="Arial"/>
          <w:sz w:val="36"/>
          <w:szCs w:val="36"/>
        </w:rPr>
        <w:t>ТИНСКОГО СЕЛЬСОВЕТА</w:t>
      </w:r>
    </w:p>
    <w:p w:rsidR="00FC67E7" w:rsidRPr="000D6DA3" w:rsidRDefault="00FC67E7" w:rsidP="000D6DA3">
      <w:pPr>
        <w:pStyle w:val="ConsPlusTitle"/>
        <w:ind w:firstLine="709"/>
        <w:jc w:val="center"/>
        <w:rPr>
          <w:rFonts w:ascii="Arial" w:hAnsi="Arial" w:cs="Arial"/>
          <w:sz w:val="36"/>
          <w:szCs w:val="36"/>
        </w:rPr>
      </w:pPr>
      <w:r w:rsidRPr="000D6DA3">
        <w:rPr>
          <w:rFonts w:ascii="Arial" w:hAnsi="Arial" w:cs="Arial"/>
          <w:sz w:val="36"/>
          <w:szCs w:val="36"/>
        </w:rPr>
        <w:t>САЯНСКОГО РАЙОНА</w:t>
      </w:r>
    </w:p>
    <w:p w:rsidR="00FC67E7" w:rsidRPr="000D6DA3" w:rsidRDefault="00FC67E7" w:rsidP="000D6DA3">
      <w:pPr>
        <w:pStyle w:val="ConsPlusTitle"/>
        <w:ind w:firstLine="709"/>
        <w:jc w:val="center"/>
        <w:rPr>
          <w:rFonts w:ascii="Arial" w:hAnsi="Arial" w:cs="Arial"/>
          <w:sz w:val="36"/>
          <w:szCs w:val="36"/>
        </w:rPr>
      </w:pPr>
      <w:r w:rsidRPr="000D6DA3">
        <w:rPr>
          <w:rFonts w:ascii="Arial" w:hAnsi="Arial" w:cs="Arial"/>
          <w:sz w:val="36"/>
          <w:szCs w:val="36"/>
        </w:rPr>
        <w:t>КРАСНОЯРСКОГО КРАЯ</w:t>
      </w:r>
    </w:p>
    <w:p w:rsidR="00FC67E7" w:rsidRPr="000D6DA3" w:rsidRDefault="00FC67E7" w:rsidP="000D6DA3">
      <w:pPr>
        <w:pStyle w:val="ConsPlusTitle"/>
        <w:ind w:firstLine="709"/>
        <w:jc w:val="both"/>
        <w:rPr>
          <w:rFonts w:ascii="Arial" w:hAnsi="Arial" w:cs="Arial"/>
          <w:sz w:val="36"/>
          <w:szCs w:val="36"/>
        </w:rPr>
      </w:pPr>
    </w:p>
    <w:p w:rsidR="00FC67E7" w:rsidRPr="000D6DA3" w:rsidRDefault="00FC67E7" w:rsidP="000D6DA3">
      <w:pPr>
        <w:pStyle w:val="ConsPlusTitle"/>
        <w:ind w:firstLine="709"/>
        <w:jc w:val="center"/>
        <w:rPr>
          <w:rFonts w:ascii="Arial" w:hAnsi="Arial" w:cs="Arial"/>
          <w:sz w:val="36"/>
          <w:szCs w:val="36"/>
        </w:rPr>
      </w:pPr>
      <w:r w:rsidRPr="000D6DA3">
        <w:rPr>
          <w:rFonts w:ascii="Arial" w:hAnsi="Arial" w:cs="Arial"/>
          <w:sz w:val="36"/>
          <w:szCs w:val="36"/>
        </w:rPr>
        <w:t>ПОСТАНОВЛЕНИЕ</w:t>
      </w:r>
    </w:p>
    <w:p w:rsidR="00FC67E7" w:rsidRPr="000D6DA3" w:rsidRDefault="004A16C7" w:rsidP="000D6DA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29.11.</w:t>
      </w:r>
      <w:r w:rsidR="000D6DA3">
        <w:rPr>
          <w:rFonts w:ascii="Arial" w:hAnsi="Arial" w:cs="Arial"/>
          <w:b w:val="0"/>
          <w:sz w:val="24"/>
          <w:szCs w:val="24"/>
        </w:rPr>
        <w:t xml:space="preserve"> 2019</w:t>
      </w:r>
      <w:r w:rsidR="00FC67E7" w:rsidRPr="000D6DA3">
        <w:rPr>
          <w:rFonts w:ascii="Arial" w:hAnsi="Arial" w:cs="Arial"/>
          <w:b w:val="0"/>
          <w:sz w:val="24"/>
          <w:szCs w:val="24"/>
        </w:rPr>
        <w:t>г.</w:t>
      </w:r>
      <w:r w:rsidR="000D6DA3">
        <w:rPr>
          <w:rFonts w:ascii="Arial" w:hAnsi="Arial" w:cs="Arial"/>
          <w:b w:val="0"/>
          <w:sz w:val="24"/>
          <w:szCs w:val="24"/>
        </w:rPr>
        <w:t>д. Тинская</w:t>
      </w:r>
      <w:r>
        <w:rPr>
          <w:rFonts w:ascii="Arial" w:hAnsi="Arial" w:cs="Arial"/>
          <w:b w:val="0"/>
          <w:sz w:val="24"/>
          <w:szCs w:val="24"/>
        </w:rPr>
        <w:t xml:space="preserve"> N 37</w:t>
      </w:r>
    </w:p>
    <w:p w:rsidR="00FC67E7" w:rsidRPr="000D6DA3" w:rsidRDefault="00FC67E7" w:rsidP="000D6DA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0D6DA3" w:rsidRPr="000D6DA3" w:rsidRDefault="000D6DA3" w:rsidP="000D6DA3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0D6DA3">
        <w:rPr>
          <w:rFonts w:ascii="Arial" w:hAnsi="Arial" w:cs="Arial"/>
          <w:sz w:val="32"/>
          <w:szCs w:val="32"/>
        </w:rPr>
        <w:t>ОБ УТВЕРЖДЕНИИ ПОЛОЖЕНИЯ</w:t>
      </w:r>
    </w:p>
    <w:p w:rsidR="00FC67E7" w:rsidRPr="000D6DA3" w:rsidRDefault="00FC67E7" w:rsidP="000D6DA3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0D6DA3">
        <w:rPr>
          <w:rFonts w:ascii="Arial" w:hAnsi="Arial" w:cs="Arial"/>
          <w:sz w:val="32"/>
          <w:szCs w:val="32"/>
        </w:rPr>
        <w:t>О ВЕДЕНИИ МУНИЦИПАЛЬНОЙ ДОЛГОВОЙ КНИГИ</w:t>
      </w:r>
      <w:r w:rsidR="008460AB">
        <w:rPr>
          <w:rFonts w:ascii="Arial" w:hAnsi="Arial" w:cs="Arial"/>
          <w:sz w:val="32"/>
          <w:szCs w:val="32"/>
        </w:rPr>
        <w:t xml:space="preserve"> ТИНСКОГО СЕЛЬСОВЕТА САЯНСКОГО РАЙОНА КРАСНОЯРСКОГО КРАЯ</w:t>
      </w:r>
    </w:p>
    <w:p w:rsidR="00FC67E7" w:rsidRPr="000D6DA3" w:rsidRDefault="00FC67E7" w:rsidP="000D6DA3">
      <w:pPr>
        <w:pStyle w:val="ConsPlusNormal"/>
        <w:ind w:firstLine="709"/>
        <w:jc w:val="center"/>
        <w:rPr>
          <w:rFonts w:ascii="Arial" w:hAnsi="Arial" w:cs="Arial"/>
        </w:rPr>
      </w:pP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4A16C7">
          <w:rPr>
            <w:rFonts w:ascii="Arial" w:hAnsi="Arial" w:cs="Arial"/>
            <w:sz w:val="24"/>
            <w:szCs w:val="24"/>
          </w:rPr>
          <w:t>статьей 121</w:t>
        </w:r>
      </w:hyperlink>
      <w:r w:rsidRPr="004A16C7">
        <w:rPr>
          <w:rFonts w:ascii="Arial" w:hAnsi="Arial" w:cs="Arial"/>
          <w:sz w:val="24"/>
          <w:szCs w:val="24"/>
        </w:rPr>
        <w:t xml:space="preserve"> Бюджетног</w:t>
      </w:r>
      <w:r w:rsidR="000D6DA3" w:rsidRPr="004A16C7">
        <w:rPr>
          <w:rFonts w:ascii="Arial" w:hAnsi="Arial" w:cs="Arial"/>
          <w:sz w:val="24"/>
          <w:szCs w:val="24"/>
        </w:rPr>
        <w:t xml:space="preserve">о кодекса Российской Федерации, </w:t>
      </w:r>
      <w:r w:rsidR="00425DEE" w:rsidRPr="004A16C7">
        <w:rPr>
          <w:rFonts w:ascii="Arial" w:hAnsi="Arial" w:cs="Arial"/>
          <w:sz w:val="24"/>
          <w:szCs w:val="24"/>
        </w:rPr>
        <w:t xml:space="preserve">руководствуясь Уставом сельсовета, решением </w:t>
      </w:r>
      <w:r w:rsidRPr="004A16C7">
        <w:rPr>
          <w:rFonts w:ascii="Arial" w:hAnsi="Arial" w:cs="Arial"/>
          <w:sz w:val="24"/>
          <w:szCs w:val="24"/>
        </w:rPr>
        <w:t>сельс</w:t>
      </w:r>
      <w:r w:rsidR="00425DEE" w:rsidRPr="004A16C7">
        <w:rPr>
          <w:rFonts w:ascii="Arial" w:hAnsi="Arial" w:cs="Arial"/>
          <w:sz w:val="24"/>
          <w:szCs w:val="24"/>
        </w:rPr>
        <w:t>кого Совета депутатов от 31.10.2017 N 13</w:t>
      </w:r>
      <w:r w:rsidRPr="004A16C7">
        <w:rPr>
          <w:rFonts w:ascii="Arial" w:hAnsi="Arial" w:cs="Arial"/>
          <w:sz w:val="24"/>
          <w:szCs w:val="24"/>
        </w:rPr>
        <w:t xml:space="preserve"> "О</w:t>
      </w:r>
      <w:r w:rsidR="00425DEE" w:rsidRPr="004A16C7">
        <w:rPr>
          <w:rFonts w:ascii="Arial" w:hAnsi="Arial" w:cs="Arial"/>
          <w:sz w:val="24"/>
          <w:szCs w:val="24"/>
        </w:rPr>
        <w:t xml:space="preserve">б утверждении Положения о </w:t>
      </w:r>
      <w:r w:rsidRPr="004A16C7">
        <w:rPr>
          <w:rFonts w:ascii="Arial" w:hAnsi="Arial" w:cs="Arial"/>
          <w:sz w:val="24"/>
          <w:szCs w:val="24"/>
        </w:rPr>
        <w:t xml:space="preserve">бюджетном процессе </w:t>
      </w:r>
      <w:r w:rsidR="00425DEE" w:rsidRPr="004A16C7">
        <w:rPr>
          <w:rFonts w:ascii="Arial" w:hAnsi="Arial" w:cs="Arial"/>
          <w:sz w:val="24"/>
          <w:szCs w:val="24"/>
        </w:rPr>
        <w:t>в Тинском</w:t>
      </w:r>
      <w:r w:rsidRPr="004A16C7">
        <w:rPr>
          <w:rFonts w:ascii="Arial" w:hAnsi="Arial" w:cs="Arial"/>
          <w:sz w:val="24"/>
          <w:szCs w:val="24"/>
        </w:rPr>
        <w:t xml:space="preserve"> сельсовет</w:t>
      </w:r>
      <w:r w:rsidR="00425DEE" w:rsidRPr="004A16C7">
        <w:rPr>
          <w:rFonts w:ascii="Arial" w:hAnsi="Arial" w:cs="Arial"/>
          <w:sz w:val="24"/>
          <w:szCs w:val="24"/>
        </w:rPr>
        <w:t>е, администрация сельсовета ПОСТАНОВЛЯЕТ: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1. Утвердить </w:t>
      </w:r>
      <w:hyperlink w:anchor="P29" w:history="1">
        <w:r w:rsidRPr="004A16C7">
          <w:rPr>
            <w:rFonts w:ascii="Arial" w:hAnsi="Arial" w:cs="Arial"/>
            <w:sz w:val="24"/>
            <w:szCs w:val="24"/>
          </w:rPr>
          <w:t>Положение</w:t>
        </w:r>
      </w:hyperlink>
      <w:r w:rsidRPr="004A16C7">
        <w:rPr>
          <w:rFonts w:ascii="Arial" w:hAnsi="Arial" w:cs="Arial"/>
          <w:sz w:val="24"/>
          <w:szCs w:val="24"/>
        </w:rPr>
        <w:t xml:space="preserve"> о ведении муниципальной долговой книги согласно приложению.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2. Постановление подлежит опубликованию в </w:t>
      </w:r>
      <w:r w:rsidR="00425DEE" w:rsidRPr="004A16C7">
        <w:rPr>
          <w:rFonts w:ascii="Arial" w:hAnsi="Arial" w:cs="Arial"/>
          <w:sz w:val="24"/>
          <w:szCs w:val="24"/>
        </w:rPr>
        <w:t>местном печатном органе «Вести Тинского сельсовета»</w:t>
      </w:r>
      <w:r w:rsidRPr="004A16C7">
        <w:rPr>
          <w:rFonts w:ascii="Arial" w:hAnsi="Arial" w:cs="Arial"/>
          <w:sz w:val="24"/>
          <w:szCs w:val="24"/>
        </w:rPr>
        <w:t xml:space="preserve"> и размещению на офи</w:t>
      </w:r>
      <w:r w:rsidR="00425DEE" w:rsidRPr="004A16C7">
        <w:rPr>
          <w:rFonts w:ascii="Arial" w:hAnsi="Arial" w:cs="Arial"/>
          <w:sz w:val="24"/>
          <w:szCs w:val="24"/>
        </w:rPr>
        <w:t>циальном сайте администрации Саянского района, странице Тинского сельсовета</w:t>
      </w:r>
      <w:r w:rsidRPr="004A16C7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опубликования.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A16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16C7">
        <w:rPr>
          <w:rFonts w:ascii="Arial" w:hAnsi="Arial" w:cs="Arial"/>
          <w:sz w:val="24"/>
          <w:szCs w:val="24"/>
        </w:rPr>
        <w:t xml:space="preserve"> выполнением Пос</w:t>
      </w:r>
      <w:r w:rsidR="00425DEE" w:rsidRPr="004A16C7">
        <w:rPr>
          <w:rFonts w:ascii="Arial" w:hAnsi="Arial" w:cs="Arial"/>
          <w:sz w:val="24"/>
          <w:szCs w:val="24"/>
        </w:rPr>
        <w:t>тановления возложить на главу сельсовета.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C67E7" w:rsidRPr="004A16C7" w:rsidRDefault="00425DEE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Глава Тинского </w:t>
      </w:r>
      <w:r w:rsidR="00FC67E7" w:rsidRPr="004A16C7">
        <w:rPr>
          <w:rFonts w:ascii="Arial" w:hAnsi="Arial" w:cs="Arial"/>
          <w:sz w:val="24"/>
          <w:szCs w:val="24"/>
        </w:rPr>
        <w:t>сельсовета</w:t>
      </w:r>
      <w:r w:rsidRPr="004A16C7">
        <w:rPr>
          <w:rFonts w:ascii="Arial" w:hAnsi="Arial" w:cs="Arial"/>
          <w:sz w:val="24"/>
          <w:szCs w:val="24"/>
        </w:rPr>
        <w:t xml:space="preserve">                  А.В. Бридов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DEE" w:rsidRPr="004A16C7" w:rsidRDefault="00425DEE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DEE" w:rsidRPr="004A16C7" w:rsidRDefault="00425DEE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A16C7" w:rsidRDefault="004A16C7" w:rsidP="00425DE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4A16C7" w:rsidRDefault="004A16C7" w:rsidP="00425DE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7923DE" w:rsidRDefault="007923DE" w:rsidP="00425DE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16C7" w:rsidRDefault="004A16C7" w:rsidP="00425DE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C67E7" w:rsidRPr="004A16C7" w:rsidRDefault="00FC67E7" w:rsidP="00425DE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C67E7" w:rsidRPr="004A16C7" w:rsidRDefault="00FC67E7" w:rsidP="00425DE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к Постановлению</w:t>
      </w:r>
    </w:p>
    <w:p w:rsidR="00FC67E7" w:rsidRPr="004A16C7" w:rsidRDefault="00425DEE" w:rsidP="00425DE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администрации Тинского </w:t>
      </w:r>
      <w:r w:rsidR="00FC67E7" w:rsidRPr="004A16C7">
        <w:rPr>
          <w:rFonts w:ascii="Arial" w:hAnsi="Arial" w:cs="Arial"/>
          <w:sz w:val="24"/>
          <w:szCs w:val="24"/>
        </w:rPr>
        <w:t>сельсовета</w:t>
      </w:r>
    </w:p>
    <w:p w:rsidR="00FC67E7" w:rsidRPr="004A16C7" w:rsidRDefault="004A16C7" w:rsidP="00425DE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от 29.11.</w:t>
      </w:r>
      <w:r w:rsidR="00425DEE" w:rsidRPr="004A16C7">
        <w:rPr>
          <w:rFonts w:ascii="Arial" w:hAnsi="Arial" w:cs="Arial"/>
          <w:sz w:val="24"/>
          <w:szCs w:val="24"/>
        </w:rPr>
        <w:t xml:space="preserve"> 2019</w:t>
      </w:r>
      <w:r w:rsidRPr="004A16C7">
        <w:rPr>
          <w:rFonts w:ascii="Arial" w:hAnsi="Arial" w:cs="Arial"/>
          <w:sz w:val="24"/>
          <w:szCs w:val="24"/>
        </w:rPr>
        <w:t xml:space="preserve"> г. N 37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C67E7" w:rsidRPr="004A16C7" w:rsidRDefault="00FC67E7" w:rsidP="00425DE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29"/>
      <w:bookmarkEnd w:id="1"/>
      <w:r w:rsidRPr="004A16C7">
        <w:rPr>
          <w:rFonts w:ascii="Arial" w:hAnsi="Arial" w:cs="Arial"/>
          <w:sz w:val="24"/>
          <w:szCs w:val="24"/>
        </w:rPr>
        <w:t>ПОЛОЖЕНИЕ</w:t>
      </w:r>
    </w:p>
    <w:p w:rsidR="00FC67E7" w:rsidRPr="004A16C7" w:rsidRDefault="00FC67E7" w:rsidP="00425DE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О ВЕДЕНИИ МУНИЦИПАЛЬНОЙ ДОЛГОВОЙ КНИГИ</w:t>
      </w:r>
    </w:p>
    <w:p w:rsidR="00FC67E7" w:rsidRPr="004A16C7" w:rsidRDefault="00FC67E7" w:rsidP="004A16C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1. ОБЩИЕ ПОЛОЖЕНИЯ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1.1. В соответствии со </w:t>
      </w:r>
      <w:hyperlink r:id="rId7" w:history="1">
        <w:r w:rsidRPr="004A16C7">
          <w:rPr>
            <w:rFonts w:ascii="Arial" w:hAnsi="Arial" w:cs="Arial"/>
            <w:sz w:val="24"/>
            <w:szCs w:val="24"/>
          </w:rPr>
          <w:t>статьей 121</w:t>
        </w:r>
      </w:hyperlink>
      <w:r w:rsidRPr="004A16C7">
        <w:rPr>
          <w:rFonts w:ascii="Arial" w:hAnsi="Arial" w:cs="Arial"/>
          <w:sz w:val="24"/>
          <w:szCs w:val="24"/>
        </w:rPr>
        <w:t xml:space="preserve"> Бюджетного кодекса Российской Федерации до</w:t>
      </w:r>
      <w:r w:rsidR="00541D2A" w:rsidRPr="004A16C7">
        <w:rPr>
          <w:rFonts w:ascii="Arial" w:hAnsi="Arial" w:cs="Arial"/>
          <w:sz w:val="24"/>
          <w:szCs w:val="24"/>
        </w:rPr>
        <w:t xml:space="preserve">лговые обязательства Тинского </w:t>
      </w:r>
      <w:r w:rsidRPr="004A16C7">
        <w:rPr>
          <w:rFonts w:ascii="Arial" w:hAnsi="Arial" w:cs="Arial"/>
          <w:sz w:val="24"/>
          <w:szCs w:val="24"/>
        </w:rPr>
        <w:t>сельсовета подлежат обязательному учету, который осуществляется путем внесения их в муници</w:t>
      </w:r>
      <w:r w:rsidR="00541D2A" w:rsidRPr="004A16C7">
        <w:rPr>
          <w:rFonts w:ascii="Arial" w:hAnsi="Arial" w:cs="Arial"/>
          <w:sz w:val="24"/>
          <w:szCs w:val="24"/>
        </w:rPr>
        <w:t>пальную долговую книгу Тинского</w:t>
      </w:r>
      <w:r w:rsidRPr="004A16C7">
        <w:rPr>
          <w:rFonts w:ascii="Arial" w:hAnsi="Arial" w:cs="Arial"/>
          <w:sz w:val="24"/>
          <w:szCs w:val="24"/>
        </w:rPr>
        <w:t xml:space="preserve"> сельсовета (далее - муниципальная долговая книга).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4A16C7">
        <w:rPr>
          <w:rFonts w:ascii="Arial" w:hAnsi="Arial" w:cs="Arial"/>
          <w:sz w:val="24"/>
          <w:szCs w:val="24"/>
        </w:rPr>
        <w:t>Муниципальная долговая книга содержит данные о д</w:t>
      </w:r>
      <w:r w:rsidR="00541D2A" w:rsidRPr="004A16C7">
        <w:rPr>
          <w:rFonts w:ascii="Arial" w:hAnsi="Arial" w:cs="Arial"/>
          <w:sz w:val="24"/>
          <w:szCs w:val="24"/>
        </w:rPr>
        <w:t>олговых обязательствах Тинского</w:t>
      </w:r>
      <w:r w:rsidRPr="004A16C7">
        <w:rPr>
          <w:rFonts w:ascii="Arial" w:hAnsi="Arial" w:cs="Arial"/>
          <w:sz w:val="24"/>
          <w:szCs w:val="24"/>
        </w:rPr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</w:t>
      </w:r>
      <w:r w:rsidR="00541D2A" w:rsidRPr="004A16C7">
        <w:rPr>
          <w:rFonts w:ascii="Arial" w:hAnsi="Arial" w:cs="Arial"/>
          <w:sz w:val="24"/>
          <w:szCs w:val="24"/>
        </w:rPr>
        <w:t>оянии муниципального долга Тинского</w:t>
      </w:r>
      <w:r w:rsidRPr="004A16C7">
        <w:rPr>
          <w:rFonts w:ascii="Arial" w:hAnsi="Arial" w:cs="Arial"/>
          <w:sz w:val="24"/>
          <w:szCs w:val="24"/>
        </w:rPr>
        <w:t xml:space="preserve"> сельсовета, составления и представления установленной отчетности.</w:t>
      </w:r>
      <w:proofErr w:type="gramEnd"/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1.3. Ведение муниципальной долговой книги осуществляет </w:t>
      </w:r>
      <w:r w:rsidR="00541D2A" w:rsidRPr="004A16C7">
        <w:rPr>
          <w:rFonts w:ascii="Arial" w:hAnsi="Arial" w:cs="Arial"/>
          <w:sz w:val="24"/>
          <w:szCs w:val="24"/>
        </w:rPr>
        <w:t>главный бухгалтер админи</w:t>
      </w:r>
      <w:r w:rsidRPr="004A16C7">
        <w:rPr>
          <w:rFonts w:ascii="Arial" w:hAnsi="Arial" w:cs="Arial"/>
          <w:sz w:val="24"/>
          <w:szCs w:val="24"/>
        </w:rPr>
        <w:t xml:space="preserve">страции </w:t>
      </w:r>
      <w:r w:rsidR="00541D2A" w:rsidRPr="004A16C7">
        <w:rPr>
          <w:rFonts w:ascii="Arial" w:hAnsi="Arial" w:cs="Arial"/>
          <w:sz w:val="24"/>
          <w:szCs w:val="24"/>
        </w:rPr>
        <w:t>Тинского</w:t>
      </w:r>
      <w:r w:rsidRPr="004A16C7">
        <w:rPr>
          <w:rFonts w:ascii="Arial" w:hAnsi="Arial" w:cs="Arial"/>
          <w:sz w:val="24"/>
          <w:szCs w:val="24"/>
        </w:rPr>
        <w:t xml:space="preserve"> сельсовета </w:t>
      </w:r>
      <w:r w:rsidR="00541D2A" w:rsidRPr="004A16C7">
        <w:rPr>
          <w:rFonts w:ascii="Arial" w:hAnsi="Arial" w:cs="Arial"/>
          <w:sz w:val="24"/>
          <w:szCs w:val="24"/>
        </w:rPr>
        <w:t>(далее – главный бухгалтер</w:t>
      </w:r>
      <w:r w:rsidRPr="004A16C7">
        <w:rPr>
          <w:rFonts w:ascii="Arial" w:hAnsi="Arial" w:cs="Arial"/>
          <w:sz w:val="24"/>
          <w:szCs w:val="24"/>
        </w:rPr>
        <w:t>) в соответствии с настоящим Положением.</w:t>
      </w:r>
    </w:p>
    <w:p w:rsidR="00FC67E7" w:rsidRPr="004A16C7" w:rsidRDefault="00FC67E7" w:rsidP="004A16C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2. ВЕДЕНИЕ МУНИЦИПАЛЬНОЙ ДОЛГОВОЙ КНИГИ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0"/>
      <w:bookmarkEnd w:id="2"/>
      <w:r w:rsidRPr="004A16C7">
        <w:rPr>
          <w:rFonts w:ascii="Arial" w:hAnsi="Arial" w:cs="Arial"/>
          <w:sz w:val="24"/>
          <w:szCs w:val="24"/>
        </w:rPr>
        <w:t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</w:t>
      </w:r>
      <w:r w:rsidR="00716D6C" w:rsidRPr="004A16C7">
        <w:rPr>
          <w:rFonts w:ascii="Arial" w:hAnsi="Arial" w:cs="Arial"/>
          <w:sz w:val="24"/>
          <w:szCs w:val="24"/>
        </w:rPr>
        <w:t>ам долговых обязательств Тинского</w:t>
      </w:r>
      <w:r w:rsidRPr="004A16C7">
        <w:rPr>
          <w:rFonts w:ascii="Arial" w:hAnsi="Arial" w:cs="Arial"/>
          <w:sz w:val="24"/>
          <w:szCs w:val="24"/>
        </w:rPr>
        <w:t xml:space="preserve"> сельсовета: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I. Муниципальные ценные бумаги;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II. Бюджетные кредиты</w:t>
      </w:r>
      <w:r w:rsidR="00716D6C" w:rsidRPr="004A16C7">
        <w:rPr>
          <w:rFonts w:ascii="Arial" w:hAnsi="Arial" w:cs="Arial"/>
          <w:sz w:val="24"/>
          <w:szCs w:val="24"/>
        </w:rPr>
        <w:t>, привлеченные в бюджет Тинского сельсовета</w:t>
      </w:r>
      <w:r w:rsidRPr="004A16C7">
        <w:rPr>
          <w:rFonts w:ascii="Arial" w:hAnsi="Arial" w:cs="Arial"/>
          <w:sz w:val="24"/>
          <w:szCs w:val="24"/>
        </w:rPr>
        <w:t xml:space="preserve"> от других бюджетов бюджетной системы Российской Федерации;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III</w:t>
      </w:r>
      <w:r w:rsidR="00716D6C" w:rsidRPr="004A16C7">
        <w:rPr>
          <w:rFonts w:ascii="Arial" w:hAnsi="Arial" w:cs="Arial"/>
          <w:sz w:val="24"/>
          <w:szCs w:val="24"/>
        </w:rPr>
        <w:t xml:space="preserve">. Кредиты, полученные </w:t>
      </w:r>
      <w:proofErr w:type="spellStart"/>
      <w:r w:rsidR="00716D6C" w:rsidRPr="004A16C7">
        <w:rPr>
          <w:rFonts w:ascii="Arial" w:hAnsi="Arial" w:cs="Arial"/>
          <w:sz w:val="24"/>
          <w:szCs w:val="24"/>
        </w:rPr>
        <w:t>Тинским</w:t>
      </w:r>
      <w:proofErr w:type="spellEnd"/>
      <w:r w:rsidRPr="004A16C7">
        <w:rPr>
          <w:rFonts w:ascii="Arial" w:hAnsi="Arial" w:cs="Arial"/>
          <w:sz w:val="24"/>
          <w:szCs w:val="24"/>
        </w:rPr>
        <w:t xml:space="preserve"> сельсоветом от кредитных организаций;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IV. Муниципальные гарантии.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2.2. В муниципальной долговой книге указывает</w:t>
      </w:r>
      <w:r w:rsidR="00716D6C" w:rsidRPr="004A16C7">
        <w:rPr>
          <w:rFonts w:ascii="Arial" w:hAnsi="Arial" w:cs="Arial"/>
          <w:sz w:val="24"/>
          <w:szCs w:val="24"/>
        </w:rPr>
        <w:t>ся верхний предел долга Тинского</w:t>
      </w:r>
      <w:r w:rsidRPr="004A16C7">
        <w:rPr>
          <w:rFonts w:ascii="Arial" w:hAnsi="Arial" w:cs="Arial"/>
          <w:sz w:val="24"/>
          <w:szCs w:val="24"/>
        </w:rPr>
        <w:t xml:space="preserve"> сельсовета,</w:t>
      </w:r>
      <w:r w:rsidR="00716D6C" w:rsidRPr="004A16C7">
        <w:rPr>
          <w:rFonts w:ascii="Arial" w:hAnsi="Arial" w:cs="Arial"/>
          <w:sz w:val="24"/>
          <w:szCs w:val="24"/>
        </w:rPr>
        <w:t xml:space="preserve"> установленный решением</w:t>
      </w:r>
      <w:r w:rsidRPr="004A16C7">
        <w:rPr>
          <w:rFonts w:ascii="Arial" w:hAnsi="Arial" w:cs="Arial"/>
          <w:sz w:val="24"/>
          <w:szCs w:val="24"/>
        </w:rPr>
        <w:t xml:space="preserve"> </w:t>
      </w:r>
      <w:r w:rsidR="00716D6C" w:rsidRPr="004A16C7">
        <w:rPr>
          <w:rFonts w:ascii="Arial" w:hAnsi="Arial" w:cs="Arial"/>
          <w:sz w:val="24"/>
          <w:szCs w:val="24"/>
        </w:rPr>
        <w:t xml:space="preserve">Тинского </w:t>
      </w:r>
      <w:r w:rsidRPr="004A16C7">
        <w:rPr>
          <w:rFonts w:ascii="Arial" w:hAnsi="Arial" w:cs="Arial"/>
          <w:sz w:val="24"/>
          <w:szCs w:val="24"/>
        </w:rPr>
        <w:t xml:space="preserve">сельского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</w:t>
      </w:r>
      <w:proofErr w:type="gramStart"/>
      <w:r w:rsidRPr="004A16C7">
        <w:rPr>
          <w:rFonts w:ascii="Arial" w:hAnsi="Arial" w:cs="Arial"/>
          <w:sz w:val="24"/>
          <w:szCs w:val="24"/>
        </w:rPr>
        <w:t>указанием</w:t>
      </w:r>
      <w:proofErr w:type="gramEnd"/>
      <w:r w:rsidRPr="004A16C7">
        <w:rPr>
          <w:rFonts w:ascii="Arial" w:hAnsi="Arial" w:cs="Arial"/>
          <w:sz w:val="24"/>
          <w:szCs w:val="24"/>
        </w:rPr>
        <w:t xml:space="preserve"> в том числе верхнего предела долга по му</w:t>
      </w:r>
      <w:r w:rsidR="00716D6C" w:rsidRPr="004A16C7">
        <w:rPr>
          <w:rFonts w:ascii="Arial" w:hAnsi="Arial" w:cs="Arial"/>
          <w:sz w:val="24"/>
          <w:szCs w:val="24"/>
        </w:rPr>
        <w:t>ниципальным гарантиям Тинского</w:t>
      </w:r>
      <w:r w:rsidRPr="004A16C7">
        <w:rPr>
          <w:rFonts w:ascii="Arial" w:hAnsi="Arial" w:cs="Arial"/>
          <w:sz w:val="24"/>
          <w:szCs w:val="24"/>
        </w:rPr>
        <w:t xml:space="preserve"> сельсовета.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46"/>
      <w:bookmarkEnd w:id="3"/>
      <w:r w:rsidRPr="004A16C7">
        <w:rPr>
          <w:rFonts w:ascii="Arial" w:hAnsi="Arial" w:cs="Arial"/>
          <w:sz w:val="24"/>
          <w:szCs w:val="24"/>
        </w:rPr>
        <w:t>2.3. Регистрация долгово</w:t>
      </w:r>
      <w:r w:rsidR="00716D6C" w:rsidRPr="004A16C7">
        <w:rPr>
          <w:rFonts w:ascii="Arial" w:hAnsi="Arial" w:cs="Arial"/>
          <w:sz w:val="24"/>
          <w:szCs w:val="24"/>
        </w:rPr>
        <w:t>го обязательства осуществляется главным бухгалтером,</w:t>
      </w:r>
      <w:r w:rsidRPr="004A16C7">
        <w:rPr>
          <w:rFonts w:ascii="Arial" w:hAnsi="Arial" w:cs="Arial"/>
          <w:sz w:val="24"/>
          <w:szCs w:val="24"/>
        </w:rPr>
        <w:t xml:space="preserve"> ответственным за ведение 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Регистрационный код состоит из девяти знаков: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A16C7">
        <w:rPr>
          <w:rFonts w:ascii="Arial" w:hAnsi="Arial" w:cs="Arial"/>
          <w:sz w:val="24"/>
          <w:szCs w:val="24"/>
        </w:rPr>
        <w:t>Ф.код</w:t>
      </w:r>
      <w:proofErr w:type="spellEnd"/>
      <w:r w:rsidRPr="004A16C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4A16C7">
        <w:rPr>
          <w:rFonts w:ascii="Arial" w:hAnsi="Arial" w:cs="Arial"/>
          <w:sz w:val="24"/>
          <w:szCs w:val="24"/>
        </w:rPr>
        <w:t>ГГ</w:t>
      </w:r>
      <w:proofErr w:type="gramEnd"/>
      <w:r w:rsidRPr="004A16C7">
        <w:rPr>
          <w:rFonts w:ascii="Arial" w:hAnsi="Arial" w:cs="Arial"/>
          <w:sz w:val="24"/>
          <w:szCs w:val="24"/>
        </w:rPr>
        <w:t>/ННН, где: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Ф - форма долгового обязательства в соответствии с </w:t>
      </w:r>
      <w:hyperlink w:anchor="P40" w:history="1">
        <w:r w:rsidRPr="004A16C7">
          <w:rPr>
            <w:rFonts w:ascii="Arial" w:hAnsi="Arial" w:cs="Arial"/>
            <w:sz w:val="24"/>
            <w:szCs w:val="24"/>
          </w:rPr>
          <w:t>п. 2.1</w:t>
        </w:r>
      </w:hyperlink>
      <w:r w:rsidRPr="004A16C7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код - код АТЕ сельсовета;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16C7">
        <w:rPr>
          <w:rFonts w:ascii="Arial" w:hAnsi="Arial" w:cs="Arial"/>
          <w:sz w:val="24"/>
          <w:szCs w:val="24"/>
        </w:rPr>
        <w:t>ГГ</w:t>
      </w:r>
      <w:proofErr w:type="gramEnd"/>
      <w:r w:rsidRPr="004A16C7">
        <w:rPr>
          <w:rFonts w:ascii="Arial" w:hAnsi="Arial" w:cs="Arial"/>
          <w:sz w:val="24"/>
          <w:szCs w:val="24"/>
        </w:rPr>
        <w:t xml:space="preserve"> - две последние цифры года, в котором оформлено долговое обязательство;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ННН - порядковый номер долгового обязательства в соответствующем разделе муниципальной долговой книги.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Внутри разделов регистрационные записи осуществляются в </w:t>
      </w:r>
      <w:r w:rsidRPr="004A16C7">
        <w:rPr>
          <w:rFonts w:ascii="Arial" w:hAnsi="Arial" w:cs="Arial"/>
          <w:sz w:val="24"/>
          <w:szCs w:val="24"/>
        </w:rPr>
        <w:lastRenderedPageBreak/>
        <w:t>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54"/>
      <w:bookmarkEnd w:id="4"/>
      <w:r w:rsidRPr="004A16C7">
        <w:rPr>
          <w:rFonts w:ascii="Arial" w:hAnsi="Arial" w:cs="Arial"/>
          <w:sz w:val="24"/>
          <w:szCs w:val="24"/>
        </w:rPr>
        <w:t xml:space="preserve">2.4. Учет долговых обязательств, перечисленных в </w:t>
      </w:r>
      <w:hyperlink w:anchor="P40" w:history="1">
        <w:r w:rsidRPr="004A16C7">
          <w:rPr>
            <w:rFonts w:ascii="Arial" w:hAnsi="Arial" w:cs="Arial"/>
            <w:sz w:val="24"/>
            <w:szCs w:val="24"/>
          </w:rPr>
          <w:t>подпункте 2.1</w:t>
        </w:r>
      </w:hyperlink>
      <w:r w:rsidRPr="004A16C7">
        <w:rPr>
          <w:rFonts w:ascii="Arial" w:hAnsi="Arial" w:cs="Arial"/>
          <w:sz w:val="24"/>
          <w:szCs w:val="24"/>
        </w:rPr>
        <w:t xml:space="preserve"> настоящего Положения, ведется на основании оригиналов или заверенных копий документов согласно следующему перечню: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- соответствующего постановления администрации </w:t>
      </w:r>
      <w:r w:rsidR="00716D6C" w:rsidRPr="004A16C7">
        <w:rPr>
          <w:rFonts w:ascii="Arial" w:hAnsi="Arial" w:cs="Arial"/>
          <w:sz w:val="24"/>
          <w:szCs w:val="24"/>
        </w:rPr>
        <w:t>Тинского сельсовета, решения Тинского</w:t>
      </w:r>
      <w:r w:rsidRPr="004A16C7">
        <w:rPr>
          <w:rFonts w:ascii="Arial" w:hAnsi="Arial" w:cs="Arial"/>
          <w:sz w:val="24"/>
          <w:szCs w:val="24"/>
        </w:rPr>
        <w:t xml:space="preserve"> сельского Совета депутатов;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2.5.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w:anchor="P54" w:history="1">
        <w:r w:rsidRPr="004A16C7">
          <w:rPr>
            <w:rFonts w:ascii="Arial" w:hAnsi="Arial" w:cs="Arial"/>
            <w:sz w:val="24"/>
            <w:szCs w:val="24"/>
          </w:rPr>
          <w:t>п. 2.4</w:t>
        </w:r>
      </w:hyperlink>
      <w:r w:rsidRPr="004A16C7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2.6. Долговое обязательство регистрируется в валюте долга, в которой определено денежное обязательство при его возникновении.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2.7.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в муниципальную долговую книгу сельсовета на следующий финансовый год.</w:t>
      </w:r>
    </w:p>
    <w:p w:rsidR="00FC67E7" w:rsidRPr="004A16C7" w:rsidRDefault="00FC67E7" w:rsidP="004A16C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3. ПРЕДОСТАВЛЕНИЕ ИНФОРМАЦИИ И ОТЧЕТН</w:t>
      </w:r>
      <w:r w:rsidR="00716D6C" w:rsidRPr="004A16C7">
        <w:rPr>
          <w:rFonts w:ascii="Arial" w:hAnsi="Arial" w:cs="Arial"/>
          <w:sz w:val="24"/>
          <w:szCs w:val="24"/>
        </w:rPr>
        <w:t>ОСТИ О СОСТОЯНИИ ДОЛГА ТИНСКОГО</w:t>
      </w:r>
      <w:r w:rsidRPr="004A16C7">
        <w:rPr>
          <w:rFonts w:ascii="Arial" w:hAnsi="Arial" w:cs="Arial"/>
          <w:sz w:val="24"/>
          <w:szCs w:val="24"/>
        </w:rPr>
        <w:t>СЕЛЬСОВЕТА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65"/>
      <w:bookmarkEnd w:id="5"/>
      <w:r w:rsidRPr="004A16C7">
        <w:rPr>
          <w:rFonts w:ascii="Arial" w:hAnsi="Arial" w:cs="Arial"/>
          <w:sz w:val="24"/>
          <w:szCs w:val="24"/>
        </w:rPr>
        <w:t xml:space="preserve">3.1. Пользователями информации, включенной в муниципальную долговую книгу, являются </w:t>
      </w:r>
      <w:r w:rsidR="00716D6C" w:rsidRPr="004A16C7">
        <w:rPr>
          <w:rFonts w:ascii="Arial" w:hAnsi="Arial" w:cs="Arial"/>
          <w:sz w:val="24"/>
          <w:szCs w:val="24"/>
        </w:rPr>
        <w:t>администрация Тинского</w:t>
      </w:r>
      <w:r w:rsidRPr="004A16C7">
        <w:rPr>
          <w:rFonts w:ascii="Arial" w:hAnsi="Arial" w:cs="Arial"/>
          <w:sz w:val="24"/>
          <w:szCs w:val="24"/>
        </w:rPr>
        <w:t xml:space="preserve"> сельсовета и должностные лица</w:t>
      </w:r>
      <w:r w:rsidR="00716D6C" w:rsidRPr="004A16C7">
        <w:rPr>
          <w:rFonts w:ascii="Arial" w:hAnsi="Arial" w:cs="Arial"/>
          <w:sz w:val="24"/>
          <w:szCs w:val="24"/>
        </w:rPr>
        <w:t xml:space="preserve"> органов администрации Тинского</w:t>
      </w:r>
      <w:r w:rsidRPr="004A16C7">
        <w:rPr>
          <w:rFonts w:ascii="Arial" w:hAnsi="Arial" w:cs="Arial"/>
          <w:sz w:val="24"/>
          <w:szCs w:val="24"/>
        </w:rPr>
        <w:t xml:space="preserve"> сельсовета в соответствии с их полномочиями, предусмотренными правовыми </w:t>
      </w:r>
      <w:r w:rsidR="00716D6C" w:rsidRPr="004A16C7">
        <w:rPr>
          <w:rFonts w:ascii="Arial" w:hAnsi="Arial" w:cs="Arial"/>
          <w:sz w:val="24"/>
          <w:szCs w:val="24"/>
        </w:rPr>
        <w:t>актами, определяющими их статус.</w:t>
      </w:r>
    </w:p>
    <w:p w:rsidR="00FC67E7" w:rsidRPr="004A16C7" w:rsidRDefault="00FC67E7" w:rsidP="000D6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3.2. Информация о долговых обязательствах, отраженных в муниципальной долговой книге, подлежит передаче министерству финансов Красноярского края. </w:t>
      </w:r>
      <w:r w:rsidRPr="004A16C7">
        <w:rPr>
          <w:rFonts w:ascii="Arial" w:hAnsi="Arial" w:cs="Arial"/>
          <w:sz w:val="24"/>
          <w:szCs w:val="24"/>
          <w:lang w:eastAsia="ru-RU"/>
        </w:rPr>
        <w:t>Состав</w:t>
      </w:r>
      <w:r w:rsidRPr="004A16C7">
        <w:rPr>
          <w:rFonts w:ascii="Arial" w:hAnsi="Arial" w:cs="Arial"/>
          <w:sz w:val="24"/>
          <w:szCs w:val="24"/>
        </w:rPr>
        <w:t xml:space="preserve"> информации, порядок и сроки ее передачи устанавливаются министерством финансов Красноярского края.</w:t>
      </w:r>
    </w:p>
    <w:p w:rsidR="00FC67E7" w:rsidRPr="004A16C7" w:rsidRDefault="00716D6C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3.3.</w:t>
      </w:r>
      <w:r w:rsidR="00FC67E7" w:rsidRPr="004A16C7">
        <w:rPr>
          <w:rFonts w:ascii="Arial" w:hAnsi="Arial" w:cs="Arial"/>
          <w:sz w:val="24"/>
          <w:szCs w:val="24"/>
        </w:rPr>
        <w:t xml:space="preserve"> </w:t>
      </w:r>
      <w:r w:rsidRPr="004A16C7">
        <w:rPr>
          <w:rFonts w:ascii="Arial" w:hAnsi="Arial" w:cs="Arial"/>
          <w:sz w:val="24"/>
          <w:szCs w:val="24"/>
        </w:rPr>
        <w:t xml:space="preserve">Главный бухгалтер </w:t>
      </w:r>
      <w:r w:rsidR="00FC67E7" w:rsidRPr="004A16C7">
        <w:rPr>
          <w:rFonts w:ascii="Arial" w:hAnsi="Arial" w:cs="Arial"/>
          <w:sz w:val="24"/>
          <w:szCs w:val="24"/>
        </w:rPr>
        <w:t>на основании данных муниципальной долговой книги ежемесячно подводит и</w:t>
      </w:r>
      <w:r w:rsidRPr="004A16C7">
        <w:rPr>
          <w:rFonts w:ascii="Arial" w:hAnsi="Arial" w:cs="Arial"/>
          <w:sz w:val="24"/>
          <w:szCs w:val="24"/>
        </w:rPr>
        <w:t>тоги по состоянию долга Тинского</w:t>
      </w:r>
      <w:r w:rsidR="00FC67E7" w:rsidRPr="004A16C7">
        <w:rPr>
          <w:rFonts w:ascii="Arial" w:hAnsi="Arial" w:cs="Arial"/>
          <w:sz w:val="24"/>
          <w:szCs w:val="24"/>
        </w:rPr>
        <w:t xml:space="preserve"> сельсовета. По итогам каждого квартала до 15 числа месяца, следующего за отчетным, финансовым управлением составляется письмен</w:t>
      </w:r>
      <w:r w:rsidRPr="004A16C7">
        <w:rPr>
          <w:rFonts w:ascii="Arial" w:hAnsi="Arial" w:cs="Arial"/>
          <w:sz w:val="24"/>
          <w:szCs w:val="24"/>
        </w:rPr>
        <w:t>ный отчет о состоянии долга Тинского</w:t>
      </w:r>
      <w:r w:rsidR="00FC67E7" w:rsidRPr="004A16C7">
        <w:rPr>
          <w:rFonts w:ascii="Arial" w:hAnsi="Arial" w:cs="Arial"/>
          <w:sz w:val="24"/>
          <w:szCs w:val="24"/>
        </w:rPr>
        <w:t xml:space="preserve"> сельсовета за подписью главного бухгалтера, который представляетс</w:t>
      </w:r>
      <w:r w:rsidRPr="004A16C7">
        <w:rPr>
          <w:rFonts w:ascii="Arial" w:hAnsi="Arial" w:cs="Arial"/>
          <w:sz w:val="24"/>
          <w:szCs w:val="24"/>
        </w:rPr>
        <w:t>я Главе Тинского</w:t>
      </w:r>
      <w:r w:rsidR="00FC67E7" w:rsidRPr="004A16C7">
        <w:rPr>
          <w:rFonts w:ascii="Arial" w:hAnsi="Arial" w:cs="Arial"/>
          <w:sz w:val="24"/>
          <w:szCs w:val="24"/>
        </w:rPr>
        <w:t xml:space="preserve"> сельсовета.</w:t>
      </w:r>
    </w:p>
    <w:p w:rsidR="00FC67E7" w:rsidRPr="004A16C7" w:rsidRDefault="00716D6C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3.4. Кредиторы Тинского</w:t>
      </w:r>
      <w:r w:rsidR="00FC67E7" w:rsidRPr="004A16C7">
        <w:rPr>
          <w:rFonts w:ascii="Arial" w:hAnsi="Arial" w:cs="Arial"/>
          <w:sz w:val="24"/>
          <w:szCs w:val="24"/>
        </w:rPr>
        <w:t xml:space="preserve"> сельсовета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3.5. Иные органы, не указанные в </w:t>
      </w:r>
      <w:hyperlink w:anchor="P65" w:history="1">
        <w:r w:rsidRPr="004A16C7">
          <w:rPr>
            <w:rFonts w:ascii="Arial" w:hAnsi="Arial" w:cs="Arial"/>
            <w:sz w:val="24"/>
            <w:szCs w:val="24"/>
          </w:rPr>
          <w:t>п. 3.1</w:t>
        </w:r>
      </w:hyperlink>
      <w:r w:rsidRPr="004A16C7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716D6C" w:rsidRPr="004A16C7">
        <w:rPr>
          <w:rFonts w:ascii="Arial" w:hAnsi="Arial" w:cs="Arial"/>
          <w:sz w:val="24"/>
          <w:szCs w:val="24"/>
        </w:rPr>
        <w:t>депутаты Тинского</w:t>
      </w:r>
      <w:r w:rsidRPr="004A16C7">
        <w:rPr>
          <w:rFonts w:ascii="Arial" w:hAnsi="Arial" w:cs="Arial"/>
          <w:sz w:val="24"/>
          <w:szCs w:val="24"/>
        </w:rPr>
        <w:t xml:space="preserve"> сельского Совета депутатов для получения справочной информации из муниципальной долговой книги должны направить в бухгалтерию сельсовета письменный запрос с обоснованием потребности в запрашиваемой информации.</w:t>
      </w:r>
    </w:p>
    <w:p w:rsidR="00FC67E7" w:rsidRPr="004A16C7" w:rsidRDefault="00FC67E7" w:rsidP="004A16C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4. ПОРЯДОК ХРАНЕНИЯ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4.1. Муниципальная долговая книга хранится в виде электронных файлов в персональном компьютере </w:t>
      </w:r>
      <w:r w:rsidR="0091198A" w:rsidRPr="004A16C7">
        <w:rPr>
          <w:rFonts w:ascii="Arial" w:hAnsi="Arial" w:cs="Arial"/>
          <w:sz w:val="24"/>
          <w:szCs w:val="24"/>
        </w:rPr>
        <w:t>главного бухгалтера</w:t>
      </w:r>
      <w:r w:rsidRPr="004A16C7">
        <w:rPr>
          <w:rFonts w:ascii="Arial" w:hAnsi="Arial" w:cs="Arial"/>
          <w:i/>
          <w:sz w:val="24"/>
          <w:szCs w:val="24"/>
        </w:rPr>
        <w:t xml:space="preserve">, </w:t>
      </w:r>
      <w:r w:rsidRPr="004A16C7">
        <w:rPr>
          <w:rFonts w:ascii="Arial" w:hAnsi="Arial" w:cs="Arial"/>
          <w:sz w:val="24"/>
          <w:szCs w:val="24"/>
        </w:rPr>
        <w:t xml:space="preserve">ответственного за ведение </w:t>
      </w:r>
      <w:r w:rsidRPr="004A16C7">
        <w:rPr>
          <w:rFonts w:ascii="Arial" w:hAnsi="Arial" w:cs="Arial"/>
          <w:sz w:val="24"/>
          <w:szCs w:val="24"/>
        </w:rPr>
        <w:lastRenderedPageBreak/>
        <w:t>муниципальной долговой книги.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</w:t>
      </w:r>
      <w:r w:rsidR="0091198A" w:rsidRPr="004A16C7">
        <w:rPr>
          <w:rFonts w:ascii="Arial" w:hAnsi="Arial" w:cs="Arial"/>
          <w:sz w:val="24"/>
          <w:szCs w:val="24"/>
        </w:rPr>
        <w:t>главного бухгалтера</w:t>
      </w:r>
      <w:r w:rsidRPr="004A16C7">
        <w:rPr>
          <w:rFonts w:ascii="Arial" w:hAnsi="Arial" w:cs="Arial"/>
          <w:sz w:val="24"/>
          <w:szCs w:val="24"/>
        </w:rPr>
        <w:t>, ответственного за ведение муниципальной долговой книги.</w:t>
      </w:r>
    </w:p>
    <w:p w:rsidR="00FC67E7" w:rsidRPr="004A16C7" w:rsidRDefault="00FC67E7" w:rsidP="004A16C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>5. ЗАКЛЮЧИТЕЛЬНЫЕ ПОЛОЖЕНИЯ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5.1. Бухгалтерия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91198A" w:rsidRPr="004A16C7">
        <w:rPr>
          <w:rFonts w:ascii="Arial" w:hAnsi="Arial" w:cs="Arial"/>
          <w:sz w:val="24"/>
          <w:szCs w:val="24"/>
        </w:rPr>
        <w:t>Тинского</w:t>
      </w:r>
      <w:r w:rsidRPr="004A16C7">
        <w:rPr>
          <w:rFonts w:ascii="Arial" w:hAnsi="Arial" w:cs="Arial"/>
          <w:sz w:val="24"/>
          <w:szCs w:val="24"/>
        </w:rPr>
        <w:t xml:space="preserve"> сельсовета в соответствии с действующим законодательством и достоверность данных о долговых обязательствах </w:t>
      </w:r>
      <w:r w:rsidR="0091198A" w:rsidRPr="004A16C7">
        <w:rPr>
          <w:rFonts w:ascii="Arial" w:hAnsi="Arial" w:cs="Arial"/>
          <w:sz w:val="24"/>
          <w:szCs w:val="24"/>
        </w:rPr>
        <w:t>Тинского</w:t>
      </w:r>
      <w:r w:rsidRPr="004A16C7">
        <w:rPr>
          <w:rFonts w:ascii="Arial" w:hAnsi="Arial" w:cs="Arial"/>
          <w:sz w:val="24"/>
          <w:szCs w:val="24"/>
        </w:rPr>
        <w:t xml:space="preserve"> сельсовета, переданных министерству финансов Красноярского края.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6C7">
        <w:rPr>
          <w:rFonts w:ascii="Arial" w:hAnsi="Arial" w:cs="Arial"/>
          <w:sz w:val="24"/>
          <w:szCs w:val="24"/>
        </w:rP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с </w:t>
      </w:r>
      <w:r w:rsidR="0091198A" w:rsidRPr="004A16C7">
        <w:rPr>
          <w:rFonts w:ascii="Arial" w:hAnsi="Arial" w:cs="Arial"/>
          <w:sz w:val="24"/>
          <w:szCs w:val="24"/>
        </w:rPr>
        <w:t xml:space="preserve">п.2.3. </w:t>
      </w:r>
      <w:r w:rsidRPr="004A16C7">
        <w:rPr>
          <w:rFonts w:ascii="Arial" w:hAnsi="Arial" w:cs="Arial"/>
          <w:sz w:val="24"/>
          <w:szCs w:val="24"/>
        </w:rPr>
        <w:t>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C67E7" w:rsidRPr="004A16C7" w:rsidRDefault="00FC67E7" w:rsidP="000D6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C67E7" w:rsidRPr="000D6DA3" w:rsidRDefault="00FC67E7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FC67E7" w:rsidRPr="000D6DA3" w:rsidRDefault="00FC67E7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FC67E7" w:rsidRPr="000D6DA3" w:rsidRDefault="00FC67E7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FC67E7" w:rsidRPr="000D6DA3" w:rsidRDefault="00FC67E7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FC67E7" w:rsidRPr="000D6DA3" w:rsidRDefault="00FC67E7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FC67E7" w:rsidRPr="000D6DA3" w:rsidRDefault="00FC67E7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FC67E7" w:rsidRPr="000D6DA3" w:rsidRDefault="00FC67E7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FC67E7" w:rsidRPr="000D6DA3" w:rsidRDefault="00FC67E7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FC67E7" w:rsidRPr="000D6DA3" w:rsidRDefault="00FC67E7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  <w:sectPr w:rsidR="0091198A" w:rsidSect="00607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98A" w:rsidRDefault="0091198A" w:rsidP="000D6DA3">
      <w:pPr>
        <w:pStyle w:val="ConsPlusNormal"/>
        <w:ind w:firstLine="709"/>
        <w:jc w:val="both"/>
        <w:rPr>
          <w:rFonts w:ascii="Arial" w:hAnsi="Arial" w:cs="Arial"/>
        </w:rPr>
      </w:pPr>
    </w:p>
    <w:p w:rsidR="00FC67E7" w:rsidRPr="0091198A" w:rsidRDefault="00FC67E7" w:rsidP="0091198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1198A">
        <w:rPr>
          <w:rFonts w:ascii="Arial" w:hAnsi="Arial" w:cs="Arial"/>
          <w:sz w:val="24"/>
          <w:szCs w:val="24"/>
        </w:rPr>
        <w:t>Приложение</w:t>
      </w:r>
    </w:p>
    <w:p w:rsidR="00FC67E7" w:rsidRPr="0091198A" w:rsidRDefault="00FC67E7" w:rsidP="0091198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1198A">
        <w:rPr>
          <w:rFonts w:ascii="Arial" w:hAnsi="Arial" w:cs="Arial"/>
          <w:sz w:val="24"/>
          <w:szCs w:val="24"/>
        </w:rPr>
        <w:t>к Порядку</w:t>
      </w:r>
    </w:p>
    <w:p w:rsidR="00FC67E7" w:rsidRPr="0091198A" w:rsidRDefault="00FC67E7" w:rsidP="0091198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1198A">
        <w:rPr>
          <w:rFonts w:ascii="Arial" w:hAnsi="Arial" w:cs="Arial"/>
          <w:sz w:val="24"/>
          <w:szCs w:val="24"/>
        </w:rPr>
        <w:t xml:space="preserve">ведения </w:t>
      </w:r>
      <w:proofErr w:type="gramStart"/>
      <w:r w:rsidRPr="0091198A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1198A">
        <w:rPr>
          <w:rFonts w:ascii="Arial" w:hAnsi="Arial" w:cs="Arial"/>
          <w:sz w:val="24"/>
          <w:szCs w:val="24"/>
        </w:rPr>
        <w:t xml:space="preserve"> долговой</w:t>
      </w:r>
    </w:p>
    <w:p w:rsidR="00FC67E7" w:rsidRPr="0091198A" w:rsidRDefault="0091198A" w:rsidP="0091198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1198A">
        <w:rPr>
          <w:rFonts w:ascii="Arial" w:hAnsi="Arial" w:cs="Arial"/>
          <w:sz w:val="24"/>
          <w:szCs w:val="24"/>
        </w:rPr>
        <w:t>книги Тинского</w:t>
      </w:r>
      <w:r w:rsidR="00FC67E7" w:rsidRPr="0091198A">
        <w:rPr>
          <w:rFonts w:ascii="Arial" w:hAnsi="Arial" w:cs="Arial"/>
          <w:sz w:val="24"/>
          <w:szCs w:val="24"/>
        </w:rPr>
        <w:t xml:space="preserve"> сельсовета</w:t>
      </w:r>
    </w:p>
    <w:p w:rsidR="00FC67E7" w:rsidRPr="0091198A" w:rsidRDefault="00FC67E7" w:rsidP="00911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198A">
        <w:rPr>
          <w:rFonts w:ascii="Arial" w:hAnsi="Arial" w:cs="Arial"/>
          <w:sz w:val="24"/>
          <w:szCs w:val="24"/>
        </w:rPr>
        <w:t>Муниципальная долговая книга 20__ года</w:t>
      </w:r>
    </w:p>
    <w:p w:rsidR="00FC67E7" w:rsidRPr="0091198A" w:rsidRDefault="0091198A" w:rsidP="0091198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198A">
        <w:rPr>
          <w:rFonts w:ascii="Arial" w:hAnsi="Arial" w:cs="Arial"/>
          <w:sz w:val="24"/>
          <w:szCs w:val="24"/>
        </w:rPr>
        <w:t xml:space="preserve">Тинского </w:t>
      </w:r>
      <w:r w:rsidR="00FC67E7" w:rsidRPr="0091198A">
        <w:rPr>
          <w:rFonts w:ascii="Arial" w:hAnsi="Arial" w:cs="Arial"/>
          <w:sz w:val="24"/>
          <w:szCs w:val="24"/>
        </w:rPr>
        <w:t>сельсовета</w:t>
      </w:r>
    </w:p>
    <w:p w:rsidR="00FC67E7" w:rsidRPr="0091198A" w:rsidRDefault="00FC67E7" w:rsidP="000D6D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67E7" w:rsidRPr="0091198A" w:rsidRDefault="00FC67E7" w:rsidP="000D6D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198A">
        <w:rPr>
          <w:rFonts w:ascii="Arial" w:hAnsi="Arial" w:cs="Arial"/>
          <w:sz w:val="24"/>
          <w:szCs w:val="24"/>
        </w:rPr>
        <w:t xml:space="preserve">Верхний предел муниципального долга на _________ </w:t>
      </w:r>
      <w:proofErr w:type="gramStart"/>
      <w:r w:rsidRPr="0091198A">
        <w:rPr>
          <w:rFonts w:ascii="Arial" w:hAnsi="Arial" w:cs="Arial"/>
          <w:sz w:val="24"/>
          <w:szCs w:val="24"/>
        </w:rPr>
        <w:t>г</w:t>
      </w:r>
      <w:proofErr w:type="gramEnd"/>
      <w:r w:rsidRPr="0091198A">
        <w:rPr>
          <w:rFonts w:ascii="Arial" w:hAnsi="Arial" w:cs="Arial"/>
          <w:sz w:val="24"/>
          <w:szCs w:val="24"/>
        </w:rPr>
        <w:t>.                     ___________</w:t>
      </w:r>
    </w:p>
    <w:p w:rsidR="00FC67E7" w:rsidRPr="0091198A" w:rsidRDefault="00FC67E7" w:rsidP="000D6D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198A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91198A">
        <w:rPr>
          <w:rFonts w:ascii="Arial" w:hAnsi="Arial" w:cs="Arial"/>
          <w:sz w:val="24"/>
          <w:szCs w:val="24"/>
        </w:rPr>
        <w:t>т.ч</w:t>
      </w:r>
      <w:proofErr w:type="spellEnd"/>
      <w:r w:rsidRPr="0091198A">
        <w:rPr>
          <w:rFonts w:ascii="Arial" w:hAnsi="Arial" w:cs="Arial"/>
          <w:sz w:val="24"/>
          <w:szCs w:val="24"/>
        </w:rPr>
        <w:t>. верхний предел долга по муниципальным гарантиям                   ___________</w:t>
      </w:r>
    </w:p>
    <w:p w:rsidR="00FC67E7" w:rsidRPr="0091198A" w:rsidRDefault="00FC67E7" w:rsidP="000D6D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198A">
        <w:rPr>
          <w:rFonts w:ascii="Arial" w:hAnsi="Arial" w:cs="Arial"/>
          <w:sz w:val="24"/>
          <w:szCs w:val="24"/>
        </w:rPr>
        <w:t>Предельный объем муниципа</w:t>
      </w:r>
      <w:r w:rsidR="0091198A" w:rsidRPr="0091198A">
        <w:rPr>
          <w:rFonts w:ascii="Arial" w:hAnsi="Arial" w:cs="Arial"/>
          <w:sz w:val="24"/>
          <w:szCs w:val="24"/>
        </w:rPr>
        <w:t xml:space="preserve">льного долга на ______ год Тинского </w:t>
      </w:r>
      <w:r w:rsidRPr="0091198A">
        <w:rPr>
          <w:rFonts w:ascii="Arial" w:hAnsi="Arial" w:cs="Arial"/>
          <w:sz w:val="24"/>
          <w:szCs w:val="24"/>
        </w:rPr>
        <w:t>сельсовета     ___________</w:t>
      </w:r>
      <w:r w:rsidR="0091198A" w:rsidRPr="0091198A">
        <w:rPr>
          <w:rFonts w:ascii="Arial" w:hAnsi="Arial" w:cs="Arial"/>
          <w:sz w:val="24"/>
          <w:szCs w:val="24"/>
        </w:rPr>
        <w:t xml:space="preserve"> </w:t>
      </w:r>
    </w:p>
    <w:p w:rsidR="0091198A" w:rsidRDefault="0091198A" w:rsidP="000D6DA3">
      <w:pPr>
        <w:spacing w:after="0" w:line="240" w:lineRule="auto"/>
        <w:ind w:firstLine="709"/>
        <w:jc w:val="both"/>
        <w:rPr>
          <w:rFonts w:ascii="Arial" w:hAnsi="Arial" w:cs="Arial"/>
          <w:sz w:val="16"/>
        </w:rPr>
      </w:pPr>
    </w:p>
    <w:p w:rsidR="0091198A" w:rsidRDefault="0091198A" w:rsidP="0091198A">
      <w:pPr>
        <w:spacing w:after="1" w:line="200" w:lineRule="atLeast"/>
        <w:ind w:firstLine="540"/>
        <w:jc w:val="both"/>
      </w:pPr>
    </w:p>
    <w:p w:rsidR="0091198A" w:rsidRDefault="0091198A" w:rsidP="0091198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91198A" w:rsidRDefault="0091198A" w:rsidP="0091198A">
      <w:pPr>
        <w:spacing w:after="0" w:line="240" w:lineRule="auto"/>
        <w:jc w:val="both"/>
      </w:pPr>
      <w:r>
        <w:rPr>
          <w:rFonts w:ascii="Courier New" w:hAnsi="Courier New" w:cs="Courier New"/>
          <w:sz w:val="16"/>
        </w:rPr>
        <w:t>│ N │   Дата    │</w:t>
      </w:r>
      <w:proofErr w:type="spellStart"/>
      <w:r>
        <w:rPr>
          <w:rFonts w:ascii="Courier New" w:hAnsi="Courier New" w:cs="Courier New"/>
          <w:sz w:val="16"/>
        </w:rPr>
        <w:t>Регистрационный│Наименование│</w:t>
      </w:r>
      <w:proofErr w:type="gramStart"/>
      <w:r>
        <w:rPr>
          <w:rFonts w:ascii="Courier New" w:hAnsi="Courier New" w:cs="Courier New"/>
          <w:sz w:val="16"/>
        </w:rPr>
        <w:t>Наименование</w:t>
      </w:r>
      <w:proofErr w:type="spellEnd"/>
      <w:proofErr w:type="gramEnd"/>
      <w:r>
        <w:rPr>
          <w:rFonts w:ascii="Courier New" w:hAnsi="Courier New" w:cs="Courier New"/>
          <w:sz w:val="16"/>
        </w:rPr>
        <w:t>│    Форма     │ Основания возникновения │   Исполнение или   │   Остаток   │Просроченная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>
        <w:rPr>
          <w:rFonts w:ascii="Courier New" w:hAnsi="Courier New" w:cs="Courier New"/>
          <w:sz w:val="16"/>
        </w:rPr>
        <w:t>│</w:t>
      </w:r>
      <w:proofErr w:type="gramStart"/>
      <w:r w:rsidRPr="0091198A">
        <w:rPr>
          <w:rFonts w:ascii="Courier New" w:hAnsi="Courier New" w:cs="Courier New"/>
          <w:sz w:val="16"/>
          <w:szCs w:val="16"/>
        </w:rPr>
        <w:t>п</w:t>
      </w:r>
      <w:proofErr w:type="gramEnd"/>
      <w:r w:rsidRPr="0091198A">
        <w:rPr>
          <w:rFonts w:ascii="Courier New" w:hAnsi="Courier New" w:cs="Courier New"/>
          <w:sz w:val="16"/>
          <w:szCs w:val="16"/>
        </w:rPr>
        <w:t>/</w:t>
      </w:r>
      <w:proofErr w:type="spellStart"/>
      <w:r w:rsidRPr="0091198A">
        <w:rPr>
          <w:rFonts w:ascii="Courier New" w:hAnsi="Courier New" w:cs="Courier New"/>
          <w:sz w:val="16"/>
          <w:szCs w:val="16"/>
        </w:rPr>
        <w:t>п│регистрации</w:t>
      </w:r>
      <w:proofErr w:type="spellEnd"/>
      <w:r w:rsidRPr="0091198A">
        <w:rPr>
          <w:rFonts w:ascii="Courier New" w:hAnsi="Courier New" w:cs="Courier New"/>
          <w:sz w:val="16"/>
          <w:szCs w:val="16"/>
        </w:rPr>
        <w:t>│      код      │ кредитора  │  заемщика  │ обеспечения  │ долгового обязательства │    прекращение     │  долгового  │задолженность│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91198A">
        <w:rPr>
          <w:rFonts w:ascii="Courier New" w:hAnsi="Courier New" w:cs="Courier New"/>
          <w:sz w:val="16"/>
          <w:szCs w:val="16"/>
        </w:rPr>
        <w:t>│   │           │               │            │            │обязательства,│                         │     долгового      │обязательства│  (основной  │</w:t>
      </w:r>
      <w:proofErr w:type="gramEnd"/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│   │           │               │            │            │   N и дата   │                         │   обязательства    │             │    долг,   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│   │           │               │            │            │   договора   │                         │(</w:t>
      </w:r>
      <w:proofErr w:type="gramStart"/>
      <w:r w:rsidRPr="0091198A">
        <w:rPr>
          <w:rFonts w:ascii="Courier New" w:hAnsi="Courier New" w:cs="Courier New"/>
          <w:sz w:val="16"/>
          <w:szCs w:val="16"/>
        </w:rPr>
        <w:t>полное</w:t>
      </w:r>
      <w:proofErr w:type="gramEnd"/>
      <w:r w:rsidRPr="0091198A">
        <w:rPr>
          <w:rFonts w:ascii="Courier New" w:hAnsi="Courier New" w:cs="Courier New"/>
          <w:sz w:val="16"/>
          <w:szCs w:val="16"/>
        </w:rPr>
        <w:t>, частичное) │             │  проценты, 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│   │           │               │            │            │    залога    ├─────────┬─────┬─────────┼─────────┬────┬─────┤             │штрафы, пени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91198A">
        <w:rPr>
          <w:rFonts w:ascii="Courier New" w:hAnsi="Courier New" w:cs="Courier New"/>
          <w:sz w:val="16"/>
          <w:szCs w:val="16"/>
        </w:rPr>
        <w:t>│   │           │               │            │            │              │ Вид, N, │Сумма│  Дата   │</w:t>
      </w:r>
      <w:proofErr w:type="spellStart"/>
      <w:r w:rsidRPr="0091198A">
        <w:rPr>
          <w:rFonts w:ascii="Courier New" w:hAnsi="Courier New" w:cs="Courier New"/>
          <w:sz w:val="16"/>
          <w:szCs w:val="16"/>
        </w:rPr>
        <w:t>Основание│Дата│Сумма</w:t>
      </w:r>
      <w:proofErr w:type="spellEnd"/>
      <w:r w:rsidRPr="0091198A">
        <w:rPr>
          <w:rFonts w:ascii="Courier New" w:hAnsi="Courier New" w:cs="Courier New"/>
          <w:sz w:val="16"/>
          <w:szCs w:val="16"/>
        </w:rPr>
        <w:t>│             │   и т.д.)   │</w:t>
      </w:r>
      <w:proofErr w:type="gramEnd"/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│   │           │               │            │            │              │  дата   │     │погашения│         │    │     │             │            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│   │           │               │            │            │              │документа│     │         │         │    │     │             │            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│ 1 │     2     │       3       │     4      │     5      │      6       │    7    │  8  │    9    │   10    │ 11 │ 12  │     13      │     14     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│            I. Муниципальные ценные бумаги                                                                                                        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│           II. Бюджетные кредиты, привлеченные в бюджет ______сельсовета от других бюджетов бюджетной системы Российской Федерации             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│          III. Кредиты, полученные _______сельсоветом от кредитных организаций                                                                    │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91198A" w:rsidRPr="0091198A" w:rsidRDefault="0091198A" w:rsidP="0091198A">
      <w:pPr>
        <w:spacing w:after="0" w:line="240" w:lineRule="auto"/>
        <w:jc w:val="both"/>
        <w:rPr>
          <w:sz w:val="16"/>
          <w:szCs w:val="16"/>
        </w:rPr>
      </w:pPr>
      <w:r w:rsidRPr="0091198A">
        <w:rPr>
          <w:rFonts w:ascii="Courier New" w:hAnsi="Courier New" w:cs="Courier New"/>
          <w:sz w:val="16"/>
          <w:szCs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91198A" w:rsidRDefault="0091198A" w:rsidP="0091198A">
      <w:pPr>
        <w:spacing w:after="0" w:line="240" w:lineRule="auto"/>
        <w:jc w:val="both"/>
      </w:pPr>
      <w:r w:rsidRPr="0091198A">
        <w:rPr>
          <w:rFonts w:ascii="Courier New" w:hAnsi="Courier New" w:cs="Courier New"/>
          <w:sz w:val="16"/>
          <w:szCs w:val="16"/>
        </w:rPr>
        <w:t xml:space="preserve">│           IV. Муниципальные гарантии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>│</w:t>
      </w:r>
    </w:p>
    <w:p w:rsidR="0091198A" w:rsidRDefault="0091198A" w:rsidP="0091198A">
      <w:pPr>
        <w:spacing w:after="0" w:line="240" w:lineRule="auto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1198A" w:rsidRDefault="0091198A" w:rsidP="0091198A">
      <w:pPr>
        <w:spacing w:after="1" w:line="200" w:lineRule="atLeast"/>
      </w:pPr>
    </w:p>
    <w:p w:rsidR="0091198A" w:rsidRDefault="0091198A" w:rsidP="000D6DA3">
      <w:pPr>
        <w:spacing w:after="0" w:line="240" w:lineRule="auto"/>
        <w:ind w:firstLine="709"/>
        <w:jc w:val="both"/>
        <w:rPr>
          <w:rFonts w:ascii="Arial" w:hAnsi="Arial" w:cs="Arial"/>
          <w:sz w:val="16"/>
        </w:rPr>
      </w:pPr>
    </w:p>
    <w:sectPr w:rsidR="0091198A" w:rsidSect="0091198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FCA"/>
    <w:rsid w:val="000B0208"/>
    <w:rsid w:val="000D6DA3"/>
    <w:rsid w:val="000E2584"/>
    <w:rsid w:val="001D59F6"/>
    <w:rsid w:val="00280957"/>
    <w:rsid w:val="003320BF"/>
    <w:rsid w:val="003F3F26"/>
    <w:rsid w:val="00425DEE"/>
    <w:rsid w:val="004A16C7"/>
    <w:rsid w:val="004C7E42"/>
    <w:rsid w:val="00541D2A"/>
    <w:rsid w:val="005F5182"/>
    <w:rsid w:val="00607F99"/>
    <w:rsid w:val="00652949"/>
    <w:rsid w:val="00716D6C"/>
    <w:rsid w:val="007923DE"/>
    <w:rsid w:val="007D6CF5"/>
    <w:rsid w:val="008460AB"/>
    <w:rsid w:val="00864FCA"/>
    <w:rsid w:val="008D4D45"/>
    <w:rsid w:val="0091198A"/>
    <w:rsid w:val="00962CA2"/>
    <w:rsid w:val="009C146A"/>
    <w:rsid w:val="00A30D8B"/>
    <w:rsid w:val="00AA60E3"/>
    <w:rsid w:val="00C17562"/>
    <w:rsid w:val="00C51F52"/>
    <w:rsid w:val="00CB212F"/>
    <w:rsid w:val="00CF2919"/>
    <w:rsid w:val="00D22F01"/>
    <w:rsid w:val="00D64554"/>
    <w:rsid w:val="00DA4D5D"/>
    <w:rsid w:val="00E80F20"/>
    <w:rsid w:val="00EB55AD"/>
    <w:rsid w:val="00EF5463"/>
    <w:rsid w:val="00F41E76"/>
    <w:rsid w:val="00F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CB212F"/>
    <w:rPr>
      <w:rFonts w:ascii="Times New Roman" w:eastAsia="Times New Roman" w:hAnsi="Times New Roman"/>
      <w:sz w:val="28"/>
      <w:szCs w:val="22"/>
    </w:rPr>
  </w:style>
  <w:style w:type="paragraph" w:customStyle="1" w:styleId="ConsPlusNormal">
    <w:name w:val="ConsPlusNormal"/>
    <w:uiPriority w:val="99"/>
    <w:rsid w:val="00864FC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64FC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uiPriority w:val="99"/>
    <w:rsid w:val="00864FC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4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16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3F8994D952CE4EA95C548EB814B8AC54BA265666A293D4A9601852F235D8432079000EFD29o8i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F8994D952CE4EA95C548EB814B8AC54BA265666A293D4A9601852F235D8432079000EFD29o8i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6D7B-0143-4BB5-8442-75135FF2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_____________СЕЛЬСОВЕТА </vt:lpstr>
    </vt:vector>
  </TitlesOfParts>
  <Company>Grizli777</Company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_____________СЕЛЬСОВЕТА </dc:title>
  <dc:subject/>
  <dc:creator>User</dc:creator>
  <cp:keywords/>
  <dc:description/>
  <cp:lastModifiedBy>Admin</cp:lastModifiedBy>
  <cp:revision>8</cp:revision>
  <cp:lastPrinted>2019-11-29T06:03:00Z</cp:lastPrinted>
  <dcterms:created xsi:type="dcterms:W3CDTF">2019-10-31T08:03:00Z</dcterms:created>
  <dcterms:modified xsi:type="dcterms:W3CDTF">2019-11-29T06:06:00Z</dcterms:modified>
</cp:coreProperties>
</file>